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/>
        </w:rPr>
      </w:pPr>
      <w:r>
        <w:rPr>
          <w:rFonts w:hint="eastAsia"/>
          <w:lang w:val="en-US" w:eastAsia="zh-CN"/>
        </w:rPr>
        <w:t>IF-6400X</w:t>
      </w:r>
      <w:r>
        <w:rPr>
          <w:rFonts w:hint="eastAsia"/>
        </w:rPr>
        <w:t>电话扩展模块介绍</w:t>
      </w:r>
    </w:p>
    <w:p>
      <w:pPr>
        <w:ind w:left="210"/>
        <w:rPr>
          <w:rFonts w:hint="eastAsia" w:ascii="宋体" w:hAnsi="宋体"/>
          <w:b/>
          <w:szCs w:val="21"/>
        </w:rPr>
      </w:pPr>
      <w:r>
        <w:rPr>
          <w:rFonts w:hint="eastAsia" w:ascii="宋体" w:hAnsi="宋体"/>
          <w:b/>
          <w:sz w:val="28"/>
          <w:szCs w:val="28"/>
        </w:rPr>
        <w:t xml:space="preserve">  </w:t>
      </w:r>
      <w:r>
        <w:rPr>
          <w:rFonts w:hint="eastAsia" w:ascii="宋体" w:hAnsi="宋体"/>
          <w:b/>
          <w:szCs w:val="21"/>
        </w:rPr>
        <w:t xml:space="preserve"> </w:t>
      </w:r>
    </w:p>
    <w:p>
      <w:pPr>
        <w:ind w:left="240" w:leftChars="100" w:firstLine="208" w:firstLineChars="116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扩展电话模块支持3组中心电话号码报警、8组用户号码报警、1组布防号码上报、1组撤防号码上</w:t>
      </w:r>
      <w:bookmarkStart w:id="28" w:name="_GoBack"/>
      <w:bookmarkEnd w:id="28"/>
      <w:r>
        <w:rPr>
          <w:rFonts w:hint="eastAsia" w:ascii="宋体" w:hAnsi="宋体"/>
          <w:sz w:val="18"/>
          <w:szCs w:val="18"/>
        </w:rPr>
        <w:t>报。</w:t>
      </w:r>
    </w:p>
    <w:p>
      <w:pPr>
        <w:ind w:left="240" w:leftChars="100" w:firstLine="208" w:firstLineChars="116"/>
        <w:rPr>
          <w:rFonts w:hint="eastAsia" w:ascii="宋体" w:hAnsi="宋体"/>
          <w:sz w:val="18"/>
          <w:szCs w:val="18"/>
        </w:rPr>
      </w:pPr>
    </w:p>
    <w:p>
      <w:pPr>
        <w:autoSpaceDE w:val="0"/>
        <w:autoSpaceDN w:val="0"/>
        <w:adjustRightInd w:val="0"/>
        <w:ind w:firstLine="390"/>
        <w:outlineLvl w:val="0"/>
        <w:rPr>
          <w:rFonts w:hint="eastAsia" w:ascii="宋体" w:hAnsi="宋体"/>
          <w:b/>
          <w:bCs/>
          <w:sz w:val="18"/>
          <w:szCs w:val="18"/>
        </w:rPr>
      </w:pPr>
      <w:bookmarkStart w:id="0" w:name="_Toc405302407"/>
      <w:bookmarkStart w:id="1" w:name="_Toc405302904"/>
      <w:bookmarkStart w:id="2" w:name="_Toc406070222"/>
      <w:bookmarkStart w:id="3" w:name="_Toc405363379"/>
      <w:bookmarkStart w:id="4" w:name="_Toc406057386"/>
      <w:bookmarkStart w:id="5" w:name="_Toc405302787"/>
      <w:bookmarkStart w:id="6" w:name="_Toc405382209"/>
      <w:r>
        <w:rPr>
          <w:rFonts w:hint="eastAsia" w:ascii="宋体" w:hAnsi="宋体"/>
          <w:b/>
          <w:bCs/>
          <w:sz w:val="18"/>
          <w:szCs w:val="18"/>
        </w:rPr>
        <w:t>1、接线说明</w:t>
      </w:r>
      <w:bookmarkEnd w:id="0"/>
      <w:bookmarkEnd w:id="1"/>
      <w:bookmarkEnd w:id="2"/>
      <w:bookmarkEnd w:id="3"/>
      <w:bookmarkEnd w:id="4"/>
      <w:bookmarkEnd w:id="5"/>
      <w:bookmarkEnd w:id="6"/>
    </w:p>
    <w:p>
      <w:pPr>
        <w:ind w:left="444" w:leftChars="185" w:firstLine="327" w:firstLineChars="182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将电话外线水晶头插到标有“外线”的插口上，将用户电话插到标有“电话”的插口上。在报警时，报警主机会使用该电话线，同时切断用户电话。</w:t>
      </w:r>
    </w:p>
    <w:p>
      <w:pPr>
        <w:autoSpaceDE w:val="0"/>
        <w:autoSpaceDN w:val="0"/>
        <w:adjustRightInd w:val="0"/>
        <w:ind w:firstLine="441" w:firstLineChars="244"/>
        <w:outlineLvl w:val="0"/>
        <w:rPr>
          <w:rFonts w:hint="eastAsia" w:ascii="宋体" w:hAnsi="宋体"/>
          <w:b/>
          <w:bCs/>
          <w:sz w:val="18"/>
          <w:szCs w:val="18"/>
        </w:rPr>
      </w:pPr>
      <w:bookmarkStart w:id="7" w:name="_Toc405302408"/>
      <w:bookmarkStart w:id="8" w:name="_Toc405382210"/>
      <w:bookmarkStart w:id="9" w:name="_Toc405302788"/>
      <w:bookmarkStart w:id="10" w:name="_Toc405302905"/>
      <w:bookmarkStart w:id="11" w:name="_Toc405363380"/>
      <w:bookmarkStart w:id="12" w:name="_Toc406057387"/>
      <w:bookmarkStart w:id="13" w:name="_Toc406070223"/>
      <w:r>
        <w:rPr>
          <w:rFonts w:hint="eastAsia" w:ascii="宋体" w:hAnsi="宋体"/>
          <w:b/>
          <w:bCs/>
          <w:sz w:val="18"/>
          <w:szCs w:val="18"/>
        </w:rPr>
        <w:t>2、号码设置</w:t>
      </w:r>
      <w:bookmarkEnd w:id="7"/>
      <w:bookmarkEnd w:id="8"/>
      <w:bookmarkEnd w:id="9"/>
      <w:bookmarkEnd w:id="10"/>
      <w:bookmarkEnd w:id="11"/>
      <w:bookmarkEnd w:id="12"/>
      <w:bookmarkEnd w:id="13"/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1) 号码最多可以设置16位。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2) 如果只有接警中心，不需要报警给用户，只需要设置中心号码，其他用户号码请清除。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3) 如果没有接警中心，请清除所有中心号码。</w:t>
      </w:r>
    </w:p>
    <w:p>
      <w:pPr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4) 如果没有撤布防中心，请清除所有撤布防中心号</w:t>
      </w:r>
    </w:p>
    <w:p>
      <w:pPr>
        <w:autoSpaceDE w:val="0"/>
        <w:autoSpaceDN w:val="0"/>
        <w:adjustRightInd w:val="0"/>
        <w:ind w:firstLine="443" w:firstLineChars="245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b/>
          <w:bCs/>
          <w:sz w:val="18"/>
          <w:szCs w:val="18"/>
        </w:rPr>
        <w:t>3、通过电话远程撤布防</w:t>
      </w:r>
      <w:r>
        <w:rPr>
          <w:rFonts w:ascii="宋体" w:hAnsi="宋体"/>
          <w:sz w:val="18"/>
          <w:szCs w:val="18"/>
        </w:rPr>
        <w:t xml:space="preserve"> 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1) 使用该项功能，请设置振玲次数1-9，表示主机在接收到这么多次振玲后提机进入电话撤布防过程，一般情况，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为了尽量不影响用户接听电话，建议振玲次数设置在5次以上。</w:t>
      </w:r>
    </w:p>
    <w:p>
      <w:pPr>
        <w:ind w:left="720" w:leftChars="300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2) 电话撤布防过程：多次振玲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报警主机提机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1秒钟“嘟</w:t>
      </w:r>
      <w:r>
        <w:rPr>
          <w:rFonts w:ascii="宋体" w:hAnsi="宋体"/>
          <w:sz w:val="18"/>
          <w:szCs w:val="18"/>
          <w:lang w:eastAsia="zh-CN"/>
        </w:rPr>
        <w:t>…</w:t>
      </w:r>
      <w:r>
        <w:rPr>
          <w:rFonts w:hint="eastAsia" w:ascii="宋体" w:hAnsi="宋体"/>
          <w:sz w:val="18"/>
          <w:szCs w:val="18"/>
          <w:lang w:eastAsia="zh-CN"/>
        </w:rPr>
        <w:t>”提示音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提示音结束后输入4位安装密码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按下“*”或者“#”进行布撤防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密码正确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布撤防成功（若密码错误，3声错误提示）</w:t>
      </w:r>
    </w:p>
    <w:p>
      <w:pPr>
        <w:autoSpaceDE w:val="0"/>
        <w:autoSpaceDN w:val="0"/>
        <w:adjustRightInd w:val="0"/>
        <w:ind w:firstLine="443" w:firstLineChars="245"/>
        <w:outlineLvl w:val="0"/>
        <w:rPr>
          <w:rFonts w:hint="eastAsia" w:ascii="宋体" w:hAnsi="宋体"/>
          <w:sz w:val="18"/>
          <w:szCs w:val="18"/>
        </w:rPr>
      </w:pPr>
      <w:bookmarkStart w:id="14" w:name="_Toc405302906"/>
      <w:bookmarkStart w:id="15" w:name="_Toc405302789"/>
      <w:bookmarkStart w:id="16" w:name="_Toc405363381"/>
      <w:bookmarkStart w:id="17" w:name="_Toc405382211"/>
      <w:bookmarkStart w:id="18" w:name="_Toc405302409"/>
      <w:bookmarkStart w:id="19" w:name="_Toc406057388"/>
      <w:bookmarkStart w:id="20" w:name="_Toc406070224"/>
      <w:r>
        <w:rPr>
          <w:rFonts w:hint="eastAsia" w:ascii="宋体" w:hAnsi="宋体"/>
          <w:b/>
          <w:bCs/>
          <w:sz w:val="18"/>
          <w:szCs w:val="18"/>
        </w:rPr>
        <w:t>4、用户电话报警</w:t>
      </w:r>
      <w:bookmarkEnd w:id="14"/>
      <w:bookmarkEnd w:id="15"/>
      <w:bookmarkEnd w:id="16"/>
      <w:bookmarkEnd w:id="17"/>
      <w:bookmarkEnd w:id="18"/>
      <w:bookmarkEnd w:id="19"/>
      <w:bookmarkEnd w:id="20"/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1) 报警信息：防区报警、紧急求助、主机被撬。</w:t>
      </w:r>
    </w:p>
    <w:p>
      <w:pPr>
        <w:ind w:left="720" w:leftChars="3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  <w:lang w:eastAsia="zh-CN"/>
        </w:rPr>
        <w:t>2) 报警过程：拨打用户电话或手机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用户接听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会有“语音报警声音”的报警提示音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用户按电话的“#”键（此时可以快速地多按几次，直到报警主机挂机为止）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警主机挂机，报警结束。</w:t>
      </w:r>
      <w:r>
        <w:rPr>
          <w:rFonts w:hint="eastAsia" w:ascii="宋体" w:hAnsi="宋体"/>
          <w:sz w:val="18"/>
          <w:szCs w:val="18"/>
        </w:rPr>
        <w:t>如果用户没有接听或者接听</w:t>
      </w:r>
    </w:p>
    <w:p>
      <w:pPr>
        <w:ind w:left="639" w:leftChars="250" w:hanging="39" w:hangingChars="22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 后没有按“#”键确认，报警主机30秒后会拨打下一个用户电话，直到有人接听后确认为止。</w:t>
      </w:r>
    </w:p>
    <w:p>
      <w:pPr>
        <w:autoSpaceDE w:val="0"/>
        <w:autoSpaceDN w:val="0"/>
        <w:adjustRightInd w:val="0"/>
        <w:ind w:firstLine="443" w:firstLineChars="245"/>
        <w:outlineLvl w:val="0"/>
        <w:rPr>
          <w:rFonts w:hint="eastAsia" w:ascii="宋体" w:hAnsi="宋体"/>
          <w:sz w:val="18"/>
          <w:szCs w:val="18"/>
        </w:rPr>
      </w:pPr>
      <w:bookmarkStart w:id="21" w:name="_Toc405302410"/>
      <w:bookmarkStart w:id="22" w:name="_Toc405302790"/>
      <w:bookmarkStart w:id="23" w:name="_Toc405302907"/>
      <w:bookmarkStart w:id="24" w:name="_Toc405363382"/>
      <w:bookmarkStart w:id="25" w:name="_Toc405382212"/>
      <w:bookmarkStart w:id="26" w:name="_Toc406057389"/>
      <w:bookmarkStart w:id="27" w:name="_Toc406070225"/>
      <w:r>
        <w:rPr>
          <w:rFonts w:hint="eastAsia" w:ascii="宋体" w:hAnsi="宋体"/>
          <w:b/>
          <w:bCs/>
          <w:sz w:val="18"/>
          <w:szCs w:val="18"/>
        </w:rPr>
        <w:t>5、与接警中心连接使用</w:t>
      </w:r>
      <w:bookmarkEnd w:id="21"/>
      <w:bookmarkEnd w:id="22"/>
      <w:bookmarkEnd w:id="23"/>
      <w:bookmarkEnd w:id="24"/>
      <w:bookmarkEnd w:id="25"/>
      <w:bookmarkEnd w:id="26"/>
      <w:bookmarkEnd w:id="27"/>
      <w:r>
        <w:rPr>
          <w:rFonts w:hint="eastAsia" w:ascii="宋体" w:hAnsi="宋体"/>
          <w:sz w:val="18"/>
          <w:szCs w:val="18"/>
        </w:rPr>
        <w:t xml:space="preserve"> 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1) 报警信息：防区报警、紧急求助、主机被拆除以及拆除恢复、交流断电、直流欠压、防区报警恢复正常（可以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编程选择是否上报）、报警主机撤布防信息（可以编程选择是否上报）、报警主机设备在线信息（可以编程选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择是否上报以及定期上报的时间间隔）。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2）报警格式为 Contact ID(简称CID)协议，可以与安定宝以及支持CID协议的中心连接使用。在使用之前，必须从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中心管理员处拿到该报警主机的ID号，然后编程（请参考编程列表中的功能码为7的“接警中心账户”）。</w:t>
      </w:r>
    </w:p>
    <w:p>
      <w:pPr>
        <w:autoSpaceDE w:val="0"/>
        <w:autoSpaceDN w:val="0"/>
        <w:adjustRightInd w:val="0"/>
        <w:ind w:left="990" w:leftChars="-300" w:hanging="1710" w:hangingChars="950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 xml:space="preserve">                3) 报警过程：拨打中心号码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中心提机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中心送握手信号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>主机送报警信息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  <w:lang w:eastAsia="zh-CN"/>
        </w:rPr>
        <w:t xml:space="preserve"> 中心正确接收到报警信息后发送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>应答信号</w:t>
      </w:r>
      <w:r>
        <w:rPr>
          <w:rFonts w:ascii="宋体" w:hAnsi="宋体"/>
          <w:sz w:val="18"/>
          <w:szCs w:val="18"/>
        </w:rPr>
        <w:sym w:font="Wingdings" w:char="F0E0"/>
      </w:r>
      <w:r>
        <w:rPr>
          <w:rFonts w:hint="eastAsia" w:ascii="宋体" w:hAnsi="宋体"/>
          <w:sz w:val="18"/>
          <w:szCs w:val="18"/>
        </w:rPr>
        <w:t>主机接收到应答信号后挂机，报警结束。如果此时中心占线或故障，报警主机会再次拨打中心号码，</w:t>
      </w:r>
    </w:p>
    <w:p>
      <w:pPr>
        <w:autoSpaceDE w:val="0"/>
        <w:autoSpaceDN w:val="0"/>
        <w:adjustRightInd w:val="0"/>
        <w:ind w:firstLine="720" w:firstLineChars="400"/>
        <w:rPr>
          <w:rFonts w:hint="eastAsia" w:ascii="宋体" w:hAnsi="宋体"/>
          <w:sz w:val="18"/>
          <w:szCs w:val="18"/>
        </w:rPr>
      </w:pPr>
      <w:r>
        <w:rPr>
          <w:rFonts w:hint="eastAsia" w:ascii="宋体" w:hAnsi="宋体"/>
          <w:sz w:val="18"/>
          <w:szCs w:val="18"/>
        </w:rPr>
        <w:t xml:space="preserve">最多尝试30次，如果都不成功，报警主机会取消当前报警，不再拨打中心号码。  </w:t>
      </w:r>
    </w:p>
    <w:p>
      <w:pPr>
        <w:ind w:left="720" w:leftChars="300"/>
        <w:rPr>
          <w:rFonts w:hint="eastAsia" w:ascii="宋体" w:hAnsi="宋体"/>
          <w:sz w:val="18"/>
          <w:szCs w:val="18"/>
          <w:lang w:eastAsia="zh-CN"/>
        </w:rPr>
      </w:pPr>
      <w:r>
        <w:rPr>
          <w:rFonts w:hint="eastAsia" w:ascii="宋体" w:hAnsi="宋体"/>
          <w:sz w:val="18"/>
          <w:szCs w:val="18"/>
          <w:lang w:eastAsia="zh-CN"/>
        </w:rPr>
        <w:t>4) 如果设置了布撤防上报中心的电话号码，一旦由撤防到布防或由布防到撤防，会自动拨打该号码，拨完后等待布撤防上报中心的等待时间结束，自动挂机。</w:t>
      </w:r>
    </w:p>
    <w:p>
      <w:r>
        <w:rPr>
          <w:rFonts w:hint="eastAsia" w:ascii="宋体" w:hAnsi="宋体"/>
          <w:b/>
          <w:bCs/>
          <w:sz w:val="18"/>
          <w:szCs w:val="18"/>
        </w:rPr>
        <w:drawing>
          <wp:inline distT="0" distB="0" distL="114300" distR="114300">
            <wp:extent cx="5381625" cy="6816725"/>
            <wp:effectExtent l="0" t="0" r="9525" b="3175"/>
            <wp:docPr id="1" name="图片 1" descr="ES6106C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S6106CV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681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eastAsia" w:eastAsia="宋体"/>
        <w:lang w:val="en-US" w:eastAsia="zh-CN"/>
      </w:rPr>
    </w:pPr>
    <w:r>
      <w:rPr>
        <w:rFonts w:hint="eastAsia"/>
        <w:lang w:val="en-US" w:eastAsia="zh-CN"/>
      </w:rPr>
      <w:t>IFCS产品使用说明书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FA7"/>
    <w:rsid w:val="003E3FA7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Calibri" w:hAnsi="Calibri" w:eastAsia="宋体" w:cs="Times New Roman"/>
      <w:sz w:val="24"/>
      <w:szCs w:val="24"/>
      <w:lang w:val="en-US" w:eastAsia="en-US" w:bidi="en-US"/>
    </w:rPr>
  </w:style>
  <w:style w:type="paragraph" w:styleId="2">
    <w:name w:val="heading 1"/>
    <w:basedOn w:val="1"/>
    <w:next w:val="1"/>
    <w:qFormat/>
    <w:uiPriority w:val="9"/>
    <w:pPr>
      <w:keepNext/>
      <w:spacing w:before="240" w:after="60"/>
      <w:jc w:val="center"/>
      <w:outlineLvl w:val="0"/>
    </w:pPr>
    <w:rPr>
      <w:rFonts w:ascii="Cambria" w:hAnsi="Cambria" w:eastAsia="宋体"/>
      <w:b/>
      <w:bCs/>
      <w:kern w:val="32"/>
      <w:szCs w:val="32"/>
    </w:rPr>
  </w:style>
  <w:style w:type="character" w:default="1" w:styleId="5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2018-09-25T05:46:00Z</dcterms:created>
  <dc:creator>澳星-阮</dc:creator>
  <cp:lastModifiedBy>澳星-阮</cp:lastModifiedBy>
  <dcterms:modified xsi:type="dcterms:W3CDTF">2018-09-25T05:47:37Z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