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JA-180P 无线被动红外探测器</w:t>
      </w:r>
    </w:p>
    <w:bookmarkEnd w:id="0"/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1391285" cy="1318895"/>
            <wp:effectExtent l="0" t="0" r="0" b="14605"/>
            <wp:docPr id="2" name="图片 3" descr="JA-8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JA-80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31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utoSpaceDN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这是一款新</w:t>
      </w:r>
      <w:r>
        <w:rPr>
          <w:rFonts w:hint="eastAsia" w:ascii="宋体" w:hAnsi="宋体" w:cs="宋体"/>
          <w:lang w:eastAsia="zh-CN"/>
        </w:rPr>
        <w:t>无线</w:t>
      </w:r>
      <w:r>
        <w:rPr>
          <w:rFonts w:hint="eastAsia" w:ascii="宋体" w:hAnsi="宋体" w:eastAsia="宋体" w:cs="宋体"/>
        </w:rPr>
        <w:t>红外探测器，它可提供</w:t>
      </w:r>
      <w:r>
        <w:rPr>
          <w:rFonts w:hint="eastAsia" w:ascii="宋体" w:hAnsi="宋体" w:cs="宋体"/>
          <w:lang w:val="en-US" w:eastAsia="zh-CN"/>
        </w:rPr>
        <w:t>1路有线报警输入，探测器本身可作为无线发射器使用</w:t>
      </w:r>
      <w:r>
        <w:rPr>
          <w:rFonts w:hint="eastAsia" w:ascii="宋体" w:hAnsi="宋体" w:eastAsia="宋体" w:cs="宋体"/>
        </w:rPr>
        <w:t>。该探测器适用于Jablotron</w:t>
      </w:r>
      <w:r>
        <w:rPr>
          <w:rFonts w:hint="eastAsia" w:ascii="宋体" w:hAnsi="宋体" w:cs="宋体"/>
          <w:lang w:val="en-US" w:eastAsia="zh-CN"/>
        </w:rPr>
        <w:t>100</w:t>
      </w:r>
      <w:r>
        <w:rPr>
          <w:rFonts w:hint="eastAsia" w:ascii="宋体" w:hAnsi="宋体" w:eastAsia="宋体" w:cs="宋体"/>
        </w:rPr>
        <w:t>报警系统。探测范围：12</w:t>
      </w:r>
      <w:r>
        <w:rPr>
          <w:rFonts w:hint="eastAsia" w:ascii="宋体" w:hAnsi="宋体" w:cs="宋体"/>
          <w:lang w:val="en-US" w:eastAsia="zh-CN"/>
        </w:rPr>
        <w:t>×</w:t>
      </w:r>
      <w:r>
        <w:rPr>
          <w:rFonts w:hint="eastAsia" w:ascii="宋体" w:hAnsi="宋体" w:eastAsia="宋体" w:cs="宋体"/>
        </w:rPr>
        <w:t>12</w:t>
      </w:r>
      <w:r>
        <w:rPr>
          <w:rFonts w:hint="eastAsia" w:ascii="宋体" w:hAnsi="宋体" w:cs="宋体"/>
          <w:lang w:val="en-US" w:eastAsia="zh-CN"/>
        </w:rPr>
        <w:t>m</w:t>
      </w:r>
      <w:r>
        <w:rPr>
          <w:rFonts w:hint="eastAsia" w:ascii="宋体" w:hAnsi="宋体" w:eastAsia="宋体" w:cs="宋体"/>
        </w:rPr>
        <w:t>.</w:t>
      </w:r>
    </w:p>
    <w:p>
      <w:pPr>
        <w:autoSpaceDN w:val="0"/>
        <w:spacing w:line="360" w:lineRule="auto"/>
        <w:rPr>
          <w:rFonts w:hint="eastAsia" w:ascii="宋体" w:hAnsi="宋体" w:eastAsia="宋体" w:cs="宋体"/>
        </w:rPr>
      </w:pPr>
      <w:r>
        <w:drawing>
          <wp:inline distT="0" distB="0" distL="114300" distR="114300">
            <wp:extent cx="5267960" cy="2450465"/>
            <wp:effectExtent l="0" t="0" r="8890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utoSpaceDN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该探测器带防宠物功能（选配功能，须更换防宠物型镜片），探测器通过OASIS无线协议与主机通信，采用锂电池供电。</w:t>
      </w:r>
    </w:p>
    <w:p>
      <w:pPr>
        <w:autoSpaceDN w:val="0"/>
        <w:spacing w:line="360" w:lineRule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两级灵敏度可调</w:t>
      </w:r>
    </w:p>
    <w:p>
      <w:pPr>
        <w:autoSpaceDN w:val="0"/>
        <w:spacing w:line="360" w:lineRule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省电时间可调</w:t>
      </w:r>
    </w:p>
    <w:p>
      <w:pPr>
        <w:autoSpaceDN w:val="0"/>
        <w:spacing w:line="360" w:lineRule="auto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4种镜片可选：</w:t>
      </w:r>
    </w:p>
    <w:p>
      <w:pPr>
        <w:autoSpaceDN w:val="0"/>
        <w:spacing w:line="360" w:lineRule="auto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标准型：12M*120°</w:t>
      </w:r>
    </w:p>
    <w:p>
      <w:pPr>
        <w:autoSpaceDN w:val="0"/>
        <w:spacing w:line="360" w:lineRule="auto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防宠物型：7M*90°</w:t>
      </w:r>
    </w:p>
    <w:p>
      <w:pPr>
        <w:autoSpaceDN w:val="0"/>
        <w:spacing w:line="360" w:lineRule="auto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幕帘型：10M*10°</w:t>
      </w:r>
    </w:p>
    <w:p>
      <w:pPr>
        <w:autoSpaceDN w:val="0"/>
        <w:spacing w:line="360" w:lineRule="auto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长距离型：25M*25°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技术规格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电源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类型CR14500, 3.6伏锂电池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典型的电池寿命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大约三年 (5分钟的睡眠模式)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通讯范围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大约 300m (开阔区域)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建议安装高度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2.0 ~2.5 m 相对于水平地面高度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探测角度/探测距离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120° / 12 m (标准镜片)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安装环境 参照EN 50131-1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室内安装II级.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适应温度范围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-10 ~ +40 °C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外形尺寸  110×60×55mm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EN 50131-1,CLC/TS 50131-2-2, EN 50131-5-3 classification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2级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符合规定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ETSI EN 300220, EN 50130-4, EN 55022, EN 60950-1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执行标准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ERC REC 70-03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50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2018-05-16T01:56:29Z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